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1"/>
        <w:gridCol w:w="3003"/>
        <w:gridCol w:w="693"/>
      </w:tblGrid>
      <w:tr w:rsidR="00C11151" w:rsidTr="00C11151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hideMark/>
          </w:tcPr>
          <w:p w:rsidR="00C11151" w:rsidRDefault="00C1115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</w:rPr>
              <w:tab/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hideMark/>
          </w:tcPr>
          <w:p w:rsidR="00C11151" w:rsidRDefault="00C111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Research: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C11151" w:rsidRDefault="00C111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11151" w:rsidRDefault="00C11151" w:rsidP="00C1115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</w:pPr>
      <w:proofErr w:type="spellStart"/>
      <w:r>
        <w:t>Peri</w:t>
      </w:r>
      <w:proofErr w:type="spellEnd"/>
      <w:r>
        <w:t>-operative arrhythmias: diagnosis and management.</w:t>
      </w:r>
      <w:r>
        <w:rPr>
          <w:rStyle w:val="eq0j8"/>
          <w:vertAlign w:val="superscript"/>
        </w:rPr>
        <w:t>2</w:t>
      </w:r>
    </w:p>
    <w:p w:rsidR="00C11151" w:rsidRDefault="00C11151" w:rsidP="00C1115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>
        <w:rPr>
          <w:i/>
        </w:rPr>
        <w:t>Anaesth</w:t>
      </w:r>
      <w:proofErr w:type="spellEnd"/>
      <w:r>
        <w:rPr>
          <w:i/>
        </w:rPr>
        <w:t xml:space="preserve">, Pain &amp; Intensive Care;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20(Supplement) October 2016 (International Journal)</w:t>
      </w:r>
    </w:p>
    <w:p w:rsidR="00C11151" w:rsidRDefault="00C11151" w:rsidP="00C1115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</w:pPr>
      <w:r>
        <w:t xml:space="preserve">Radial Artery Occlusion Following </w:t>
      </w:r>
      <w:proofErr w:type="spellStart"/>
      <w:r>
        <w:t>Transradial</w:t>
      </w:r>
      <w:proofErr w:type="spellEnd"/>
      <w:r>
        <w:t xml:space="preserve"> Coronary Intervention.</w:t>
      </w:r>
      <w:r>
        <w:rPr>
          <w:rStyle w:val="eq0j8"/>
          <w:vertAlign w:val="superscript"/>
        </w:rPr>
        <w:t>3</w:t>
      </w:r>
    </w:p>
    <w:p w:rsidR="00C11151" w:rsidRDefault="00C11151" w:rsidP="00C1115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>
        <w:rPr>
          <w:i/>
        </w:rPr>
        <w:t>Vol</w:t>
      </w:r>
      <w:proofErr w:type="spellEnd"/>
      <w:r>
        <w:rPr>
          <w:i/>
        </w:rPr>
        <w:t xml:space="preserve"> 52, No1 (2019): Pakistan Heart Journal.</w:t>
      </w:r>
    </w:p>
    <w:p w:rsidR="00C11151" w:rsidRDefault="00C11151" w:rsidP="00C1115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</w:pPr>
      <w:r>
        <w:t xml:space="preserve">To assess Beneficial Effects of </w:t>
      </w:r>
      <w:proofErr w:type="spellStart"/>
      <w:r>
        <w:t>Rosuvastatin</w:t>
      </w:r>
      <w:proofErr w:type="spellEnd"/>
      <w:r>
        <w:t xml:space="preserve"> before </w:t>
      </w:r>
      <w:proofErr w:type="spellStart"/>
      <w:r>
        <w:t>Percutaneous</w:t>
      </w:r>
      <w:proofErr w:type="spellEnd"/>
      <w:r>
        <w:t xml:space="preserve"> Coronary Intervention in Patients with Acute Coronary Syndrome.</w:t>
      </w:r>
      <w:r>
        <w:rPr>
          <w:rStyle w:val="eq0j8"/>
          <w:vertAlign w:val="superscript"/>
        </w:rPr>
        <w:t>1</w:t>
      </w:r>
    </w:p>
    <w:p w:rsidR="00C11151" w:rsidRDefault="00C11151" w:rsidP="00C1115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>
        <w:rPr>
          <w:i/>
        </w:rPr>
        <w:t>Med.Forum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30, No. 10 October, 2019.</w:t>
      </w:r>
    </w:p>
    <w:p w:rsidR="00C11151" w:rsidRDefault="00C11151" w:rsidP="00C1115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</w:pPr>
      <w:r>
        <w:t>Vitamin D Deficiency in Patients with First Episode of Acute Coronary Syndrome. .</w:t>
      </w:r>
      <w:r>
        <w:rPr>
          <w:rStyle w:val="eq0j8"/>
          <w:vertAlign w:val="superscript"/>
        </w:rPr>
        <w:t>2</w:t>
      </w:r>
    </w:p>
    <w:p w:rsidR="00C11151" w:rsidRDefault="00C11151" w:rsidP="00C1115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>
        <w:rPr>
          <w:i/>
        </w:rPr>
        <w:t>Med.Forum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30, No. 10 October, 2019.</w:t>
      </w:r>
    </w:p>
    <w:p w:rsidR="00C11151" w:rsidRDefault="00C11151" w:rsidP="00C1115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630"/>
        <w:jc w:val="both"/>
      </w:pPr>
      <w:r>
        <w:t>Assessment of Lipid Profile Levels in Type – 2 Diabetes and Non Diabetic Subjects: Attended at Specialized Diabetic Hospital in Karachi.</w:t>
      </w:r>
      <w:r>
        <w:rPr>
          <w:rStyle w:val="eq0j8"/>
          <w:vertAlign w:val="superscript"/>
        </w:rPr>
        <w:t xml:space="preserve"> 3</w:t>
      </w:r>
    </w:p>
    <w:p w:rsidR="00C11151" w:rsidRDefault="00C11151" w:rsidP="00C11151">
      <w:pPr>
        <w:pStyle w:val="Heading3"/>
        <w:spacing w:before="120" w:beforeAutospacing="0" w:afterAutospacing="0"/>
        <w:ind w:left="720" w:firstLine="72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Med Forum 2019; 30(10):124-127.</w:t>
      </w:r>
    </w:p>
    <w:p w:rsidR="00C11151" w:rsidRDefault="00C11151" w:rsidP="00C11151">
      <w:pPr>
        <w:pStyle w:val="Heading3"/>
        <w:numPr>
          <w:ilvl w:val="0"/>
          <w:numId w:val="1"/>
        </w:numPr>
        <w:spacing w:before="120" w:beforeAutospacing="0" w:afterAutospacing="0"/>
        <w:ind w:left="1440" w:hanging="72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Frequency of Vitamin D Deficiency in Patients with Atypical Chest pain in Cardiac Out Patient Department.</w:t>
      </w:r>
      <w:proofErr w:type="gramEnd"/>
      <w:r>
        <w:rPr>
          <w:rStyle w:val="eq0j8"/>
          <w:vertAlign w:val="superscript"/>
        </w:rPr>
        <w:t xml:space="preserve"> </w:t>
      </w:r>
      <w:r>
        <w:rPr>
          <w:rStyle w:val="eq0j8"/>
          <w:b w:val="0"/>
          <w:vertAlign w:val="superscript"/>
        </w:rPr>
        <w:t>3</w:t>
      </w:r>
    </w:p>
    <w:p w:rsidR="00C11151" w:rsidRDefault="00C11151" w:rsidP="00C11151">
      <w:pPr>
        <w:pStyle w:val="Heading3"/>
        <w:spacing w:before="120" w:beforeAutospacing="0" w:afterAutospacing="0"/>
        <w:ind w:left="144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Med Forum, Vol. 31, No. 10, Oct, 2020.</w:t>
      </w:r>
    </w:p>
    <w:p w:rsidR="00C11151" w:rsidRDefault="00C11151" w:rsidP="00C11151">
      <w:pPr>
        <w:pStyle w:val="Heading3"/>
        <w:numPr>
          <w:ilvl w:val="0"/>
          <w:numId w:val="1"/>
        </w:numPr>
        <w:spacing w:before="120" w:beforeAutospacing="0" w:afterAutospacing="0"/>
        <w:ind w:left="1440" w:hanging="720"/>
        <w:rPr>
          <w:rStyle w:val="eq0j8"/>
        </w:rPr>
      </w:pPr>
      <w:proofErr w:type="gramStart"/>
      <w:r>
        <w:rPr>
          <w:b w:val="0"/>
          <w:bCs w:val="0"/>
          <w:sz w:val="24"/>
          <w:szCs w:val="24"/>
        </w:rPr>
        <w:t xml:space="preserve">Frequency of left main coronary artery disease in patients having ST-elevation in lead </w:t>
      </w:r>
      <w:proofErr w:type="spellStart"/>
      <w:r>
        <w:rPr>
          <w:b w:val="0"/>
          <w:bCs w:val="0"/>
          <w:sz w:val="24"/>
          <w:szCs w:val="24"/>
        </w:rPr>
        <w:t>avR</w:t>
      </w:r>
      <w:proofErr w:type="spellEnd"/>
      <w:r>
        <w:rPr>
          <w:b w:val="0"/>
          <w:bCs w:val="0"/>
          <w:sz w:val="24"/>
          <w:szCs w:val="24"/>
        </w:rPr>
        <w:t xml:space="preserve"> on electrocardiogram presenting with acute coronary syndrome.</w:t>
      </w:r>
      <w:proofErr w:type="gramEnd"/>
      <w:r>
        <w:rPr>
          <w:rStyle w:val="eq0j8"/>
          <w:vertAlign w:val="superscript"/>
        </w:rPr>
        <w:t xml:space="preserve"> </w:t>
      </w:r>
      <w:r>
        <w:rPr>
          <w:rStyle w:val="eq0j8"/>
          <w:b w:val="0"/>
          <w:vertAlign w:val="superscript"/>
        </w:rPr>
        <w:t>5</w:t>
      </w:r>
    </w:p>
    <w:p w:rsidR="00C11151" w:rsidRDefault="00C11151" w:rsidP="00C11151">
      <w:pPr>
        <w:pStyle w:val="Heading3"/>
        <w:spacing w:before="120" w:beforeAutospacing="0" w:afterAutospacing="0"/>
        <w:ind w:left="1440"/>
        <w:rPr>
          <w:i/>
        </w:rPr>
      </w:pPr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Med Forum September 2020</w:t>
      </w:r>
      <w:proofErr w:type="gramStart"/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;31</w:t>
      </w:r>
      <w:proofErr w:type="gramEnd"/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(9):130-135</w:t>
      </w:r>
    </w:p>
    <w:p w:rsidR="00C11151" w:rsidRDefault="00C11151" w:rsidP="00C11151">
      <w:pPr>
        <w:pStyle w:val="Heading3"/>
        <w:numPr>
          <w:ilvl w:val="0"/>
          <w:numId w:val="1"/>
        </w:numPr>
        <w:spacing w:before="120" w:beforeAutospacing="0" w:afterAutospacing="0"/>
        <w:ind w:left="144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Assessment of Positive </w:t>
      </w:r>
      <w:proofErr w:type="spellStart"/>
      <w:r>
        <w:rPr>
          <w:b w:val="0"/>
          <w:bCs w:val="0"/>
          <w:sz w:val="24"/>
          <w:szCs w:val="24"/>
        </w:rPr>
        <w:t>Troponin</w:t>
      </w:r>
      <w:proofErr w:type="spellEnd"/>
      <w:r>
        <w:rPr>
          <w:b w:val="0"/>
          <w:bCs w:val="0"/>
          <w:sz w:val="24"/>
          <w:szCs w:val="24"/>
        </w:rPr>
        <w:t xml:space="preserve"> I in non-acute coronary syndrome critically ill patients.5</w:t>
      </w:r>
    </w:p>
    <w:p w:rsidR="00C11151" w:rsidRDefault="00C11151" w:rsidP="00C11151">
      <w:pPr>
        <w:pStyle w:val="Heading3"/>
        <w:spacing w:before="120" w:beforeAutospacing="0" w:afterAutospacing="0"/>
        <w:ind w:left="1440"/>
        <w:rPr>
          <w:b w:val="0"/>
          <w:bCs w:val="0"/>
          <w:i/>
          <w:sz w:val="24"/>
          <w:szCs w:val="24"/>
        </w:rPr>
      </w:pPr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Med Forum September 2020</w:t>
      </w:r>
      <w:proofErr w:type="gramStart"/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;31</w:t>
      </w:r>
      <w:proofErr w:type="gramEnd"/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(9):125-129</w:t>
      </w:r>
    </w:p>
    <w:p w:rsidR="00CA0F42" w:rsidRDefault="00CA0F42"/>
    <w:sectPr w:rsidR="00CA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FA0"/>
    <w:multiLevelType w:val="hybridMultilevel"/>
    <w:tmpl w:val="5FC2270A"/>
    <w:lvl w:ilvl="0" w:tplc="7B9EEAC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11151"/>
    <w:rsid w:val="00C11151"/>
    <w:rsid w:val="00CA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11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111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q0j8">
    <w:name w:val="eq0j8"/>
    <w:basedOn w:val="DefaultParagraphFont"/>
    <w:rsid w:val="00C11151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C11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</dc:creator>
  <cp:keywords/>
  <dc:description/>
  <cp:lastModifiedBy>Imran Khan</cp:lastModifiedBy>
  <cp:revision>2</cp:revision>
  <dcterms:created xsi:type="dcterms:W3CDTF">2021-07-18T08:07:00Z</dcterms:created>
  <dcterms:modified xsi:type="dcterms:W3CDTF">2021-07-18T08:08:00Z</dcterms:modified>
</cp:coreProperties>
</file>