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F4354" w14:textId="7D4E17F8" w:rsidR="0077097E" w:rsidRDefault="0080177D">
      <w:bookmarkStart w:id="0" w:name="page1"/>
      <w:bookmarkEnd w:id="0"/>
      <w:r w:rsidRPr="009B405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FB9779" wp14:editId="2DA7316B">
            <wp:simplePos x="0" y="0"/>
            <wp:positionH relativeFrom="page">
              <wp:posOffset>2348865</wp:posOffset>
            </wp:positionH>
            <wp:positionV relativeFrom="page">
              <wp:posOffset>894080</wp:posOffset>
            </wp:positionV>
            <wp:extent cx="2416810" cy="1190625"/>
            <wp:effectExtent l="0" t="0" r="254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6D24D" w14:textId="77777777" w:rsidR="0077097E" w:rsidRDefault="0077097E"/>
    <w:p w14:paraId="7460B918" w14:textId="77777777" w:rsidR="0077097E" w:rsidRDefault="0077097E"/>
    <w:p w14:paraId="339327D5" w14:textId="28536F6E" w:rsidR="0077097E" w:rsidRDefault="007709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0B0339" wp14:editId="61B8BFB9">
                <wp:simplePos x="0" y="0"/>
                <wp:positionH relativeFrom="column">
                  <wp:posOffset>228600</wp:posOffset>
                </wp:positionH>
                <wp:positionV relativeFrom="paragraph">
                  <wp:posOffset>1383665</wp:posOffset>
                </wp:positionV>
                <wp:extent cx="5173980" cy="327660"/>
                <wp:effectExtent l="0" t="0" r="2667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F2B4" w14:textId="55688B14" w:rsidR="0077097E" w:rsidRPr="0077097E" w:rsidRDefault="0077097E" w:rsidP="0077097E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bCs/>
                              </w:rPr>
                              <w:t>Senior Instructor, Medicine</w:t>
                            </w:r>
                          </w:p>
                          <w:p w14:paraId="4A0AE7F0" w14:textId="77777777" w:rsidR="0077097E" w:rsidRDefault="0077097E" w:rsidP="00770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B03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108.95pt;width:407.4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">
                <v:textbox>
                  <w:txbxContent>
                    <w:p w14:paraId="6D2BF2B4" w14:textId="55688B14" w:rsidR="0077097E" w:rsidRPr="0077097E" w:rsidRDefault="0077097E" w:rsidP="0077097E">
                      <w:pPr>
                        <w:pStyle w:val="Default"/>
                      </w:pPr>
                      <w:r>
                        <w:rPr>
                          <w:b/>
                          <w:bCs/>
                        </w:rPr>
                        <w:t>Senior Instructor, Medicine</w:t>
                      </w:r>
                    </w:p>
                    <w:p w14:paraId="4A0AE7F0" w14:textId="77777777" w:rsidR="0077097E" w:rsidRDefault="0077097E" w:rsidP="007709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6A20C9" wp14:editId="035AC431">
                <wp:simplePos x="0" y="0"/>
                <wp:positionH relativeFrom="column">
                  <wp:posOffset>228600</wp:posOffset>
                </wp:positionH>
                <wp:positionV relativeFrom="paragraph">
                  <wp:posOffset>865505</wp:posOffset>
                </wp:positionV>
                <wp:extent cx="5173980" cy="3276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30BE" w14:textId="2DDA4EAE" w:rsidR="0077097E" w:rsidRPr="0080177D" w:rsidRDefault="00E80598" w:rsidP="007709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Abdul Baqi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20C9" id="Text Box 2" o:spid="_x0000_s1027" type="#_x0000_t202" style="position:absolute;margin-left:18pt;margin-top:68.15pt;width:407.4pt;height:2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+JgIAAEs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">
                <v:textbox>
                  <w:txbxContent>
                    <w:p w14:paraId="7DB530BE" w14:textId="2DDA4EAE" w:rsidR="0077097E" w:rsidRPr="0080177D" w:rsidRDefault="00E80598" w:rsidP="007709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Abdul Baqi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4B5465" wp14:editId="672FE090">
                <wp:simplePos x="0" y="0"/>
                <wp:positionH relativeFrom="column">
                  <wp:posOffset>228600</wp:posOffset>
                </wp:positionH>
                <wp:positionV relativeFrom="paragraph">
                  <wp:posOffset>431165</wp:posOffset>
                </wp:positionV>
                <wp:extent cx="5173980" cy="3276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73D2" w14:textId="13B8D6FF" w:rsidR="0077097E" w:rsidRPr="0077097E" w:rsidRDefault="0080177D" w:rsidP="0077097E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LIST OF PUBLICATIONS</w:t>
                            </w:r>
                            <w:r w:rsidR="0077097E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285BF3A" w14:textId="3A976696" w:rsidR="0077097E" w:rsidRDefault="00770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5465" id="_x0000_s1028" type="#_x0000_t202" style="position:absolute;margin-left:18pt;margin-top:33.95pt;width:407.4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RXJwIAAE0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">
                <v:textbox>
                  <w:txbxContent>
                    <w:p w14:paraId="209673D2" w14:textId="13B8D6FF" w:rsidR="0077097E" w:rsidRPr="0077097E" w:rsidRDefault="0080177D" w:rsidP="0077097E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</w:rPr>
                        <w:t>LIST OF PUBLICATIONS</w:t>
                      </w:r>
                      <w:r w:rsidR="0077097E">
                        <w:rPr>
                          <w:b/>
                          <w:bCs/>
                        </w:rPr>
                        <w:tab/>
                      </w:r>
                    </w:p>
                    <w:p w14:paraId="6285BF3A" w14:textId="3A976696" w:rsidR="0077097E" w:rsidRDefault="0077097E"/>
                  </w:txbxContent>
                </v:textbox>
                <w10:wrap type="square"/>
              </v:shape>
            </w:pict>
          </mc:Fallback>
        </mc:AlternateContent>
      </w:r>
    </w:p>
    <w:p w14:paraId="5D603484" w14:textId="77777777" w:rsidR="00E80598" w:rsidRDefault="00E80598" w:rsidP="00E80598">
      <w:pPr>
        <w:spacing w:after="0"/>
        <w:rPr>
          <w:b/>
        </w:rPr>
      </w:pPr>
    </w:p>
    <w:p w14:paraId="03E1A359" w14:textId="77777777" w:rsidR="00E80598" w:rsidRPr="00E80598" w:rsidRDefault="00E80598" w:rsidP="00E80598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14:paraId="50D315F0" w14:textId="6A346A7C" w:rsidR="000071E1" w:rsidRPr="000071E1" w:rsidRDefault="000071E1" w:rsidP="0085100A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</w:rPr>
      </w:pPr>
      <w:r w:rsidRPr="000071E1">
        <w:rPr>
          <w:rFonts w:ascii="Times New Roman" w:hAnsi="Times New Roman" w:cs="Times New Roman"/>
          <w:color w:val="333333"/>
        </w:rPr>
        <w:t xml:space="preserve">Clinically isolated aortitis presenting as inferior ST-elevation myocardial infarction due to an unruptured sinus of Valsalva aneurysm: a rare and forgotten cause of acute coronary syndrome in a young patient with no evidence of systemic vasculitis. </w:t>
      </w:r>
      <w:r w:rsidRPr="000071E1">
        <w:rPr>
          <w:rFonts w:ascii="Times New Roman" w:hAnsi="Times New Roman" w:cs="Times New Roman"/>
          <w:b/>
          <w:color w:val="333333"/>
          <w:u w:val="single"/>
        </w:rPr>
        <w:t>Baqi A</w:t>
      </w:r>
      <w:r w:rsidRPr="000071E1">
        <w:rPr>
          <w:rFonts w:ascii="Times New Roman" w:hAnsi="Times New Roman" w:cs="Times New Roman"/>
          <w:color w:val="333333"/>
        </w:rPr>
        <w:t>, Shams P, Ahmed I</w:t>
      </w:r>
      <w:r w:rsidRPr="000071E1">
        <w:rPr>
          <w:rFonts w:ascii="Times New Roman" w:hAnsi="Times New Roman" w:cs="Times New Roman"/>
          <w:iCs/>
          <w:color w:val="333333"/>
        </w:rPr>
        <w:t>, et al. BMJ Case Reports CP </w:t>
      </w:r>
      <w:r w:rsidRPr="000071E1">
        <w:rPr>
          <w:rFonts w:ascii="Times New Roman" w:hAnsi="Times New Roman" w:cs="Times New Roman"/>
          <w:color w:val="333333"/>
        </w:rPr>
        <w:t>2021;</w:t>
      </w:r>
      <w:r w:rsidRPr="000071E1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0071E1">
        <w:rPr>
          <w:rFonts w:ascii="Times New Roman" w:hAnsi="Times New Roman" w:cs="Times New Roman"/>
          <w:bCs/>
          <w:color w:val="333333"/>
        </w:rPr>
        <w:t>14:e239683</w:t>
      </w:r>
      <w:r w:rsidRPr="000071E1">
        <w:rPr>
          <w:rFonts w:ascii="Times New Roman" w:hAnsi="Times New Roman" w:cs="Times New Roman"/>
          <w:color w:val="333333"/>
        </w:rPr>
        <w:t>.</w:t>
      </w:r>
    </w:p>
    <w:p w14:paraId="77E5FE98" w14:textId="77777777" w:rsidR="000071E1" w:rsidRPr="000071E1" w:rsidRDefault="000071E1" w:rsidP="000071E1">
      <w:pPr>
        <w:pStyle w:val="ListParagraph"/>
        <w:shd w:val="clear" w:color="auto" w:fill="FFFFFF"/>
        <w:jc w:val="both"/>
        <w:rPr>
          <w:rFonts w:ascii="Times New Roman" w:hAnsi="Times New Roman"/>
        </w:rPr>
      </w:pPr>
      <w:bookmarkStart w:id="1" w:name="_GoBack"/>
      <w:bookmarkEnd w:id="1"/>
    </w:p>
    <w:p w14:paraId="5C4C66A8" w14:textId="77777777" w:rsidR="00E80598" w:rsidRPr="00E80598" w:rsidRDefault="00E80598" w:rsidP="00E8059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05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Periprocedural and In-Hospital Outcomes among Percutaneous Coronary Intervention in Saphenous Vein Graft: A Retrospective Observational Study at a Tertiary Care Hospital in South Asian Country. </w:t>
      </w:r>
      <w:r w:rsidRPr="00E80598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Baqi A</w:t>
      </w:r>
      <w:r w:rsidRPr="00E805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Saadia S.  Cureus. 2021 Apr; 13(4).</w:t>
      </w:r>
    </w:p>
    <w:p w14:paraId="123A916E" w14:textId="77777777" w:rsidR="00E80598" w:rsidRPr="00E80598" w:rsidRDefault="00E80598" w:rsidP="00E80598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14:paraId="7A0B3217" w14:textId="77777777" w:rsidR="00E80598" w:rsidRPr="00E80598" w:rsidRDefault="00E80598" w:rsidP="00E8059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05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Pericardiocentesis Indications and Complications: A Retrospective Observational Study in a Tertiary Care Hospital in Karachi, Pakistan. </w:t>
      </w:r>
      <w:r w:rsidRPr="00E80598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Baqi A</w:t>
      </w:r>
      <w:r w:rsidRPr="00E805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Ahmed I. Cureus. 2020 Aug; 12(8).</w:t>
      </w:r>
    </w:p>
    <w:p w14:paraId="1A8D8E40" w14:textId="77777777" w:rsidR="00E80598" w:rsidRPr="00E80598" w:rsidRDefault="00E80598" w:rsidP="00E80598">
      <w:pPr>
        <w:pStyle w:val="PlainText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805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0EC20B0A" w14:textId="77777777" w:rsidR="00E80598" w:rsidRPr="00E80598" w:rsidRDefault="00E80598" w:rsidP="00E8059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05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Cholestyramine, </w:t>
      </w:r>
      <w:proofErr w:type="gramStart"/>
      <w:r w:rsidRPr="00E805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E805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Cost-Effective Yet Efficacious Anti-Dote in Digoxin Toxicity. Ur Rehman F, Mushtaq MZ, Ali SA, </w:t>
      </w:r>
      <w:r w:rsidRPr="00E80598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Baqi A</w:t>
      </w:r>
      <w:r w:rsidRPr="00E805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Muzammil M, Ali SA. IRJPM, 2019.</w:t>
      </w:r>
    </w:p>
    <w:p w14:paraId="452E2BAA" w14:textId="77777777" w:rsidR="00E80598" w:rsidRPr="00E80598" w:rsidRDefault="00E80598" w:rsidP="00E80598">
      <w:pPr>
        <w:pStyle w:val="PlainText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805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05758978" w14:textId="2878453B" w:rsidR="00E80598" w:rsidRPr="000D7AE3" w:rsidRDefault="00E80598" w:rsidP="00011E1D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0D7A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Multi-Vessel Coronary Artery Disease Presenting as a False Negative Myocardial Perfusion Imaging and True Positive Exercise Tolerance Test: A Case of Balanced Ischemia. </w:t>
      </w:r>
      <w:r w:rsidRPr="000D7AE3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Baqi A</w:t>
      </w:r>
      <w:r w:rsidRPr="000D7A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Ahmed I, Nagher B (November 04, 2020). Cureus 12(11): e11321. doi:10.7759/cureus.11321</w:t>
      </w:r>
    </w:p>
    <w:p w14:paraId="6BE9DAA3" w14:textId="77777777" w:rsidR="00E80598" w:rsidRPr="00E80598" w:rsidRDefault="00E80598" w:rsidP="00E80598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14:paraId="09276397" w14:textId="2031F5E9" w:rsidR="00E80598" w:rsidRPr="000D7AE3" w:rsidRDefault="00E80598" w:rsidP="000B45BF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D7A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It’s Not Always Occam's Razor. The Case of a Young Man with Subaortic Membrane with Superimposed Pulmonary Thromboembolism and Left Main Coronary Artery Disease. Shahab H, </w:t>
      </w:r>
      <w:r w:rsidRPr="000D7AE3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Baqi A</w:t>
      </w:r>
      <w:r w:rsidRPr="000D7A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Askari Y, Aqeel QU, Khandwala K. Cureus. 2019 Oct; 11(10).</w:t>
      </w:r>
    </w:p>
    <w:p w14:paraId="37B39CB9" w14:textId="77777777" w:rsidR="000D7AE3" w:rsidRPr="000D7AE3" w:rsidRDefault="000D7AE3" w:rsidP="000D7AE3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556AF90F" w14:textId="6589BC3A" w:rsidR="00E80598" w:rsidRPr="000D7AE3" w:rsidRDefault="00E80598" w:rsidP="00435281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0D7AE3">
        <w:rPr>
          <w:rFonts w:ascii="Times New Roman" w:hAnsi="Times New Roman"/>
          <w:sz w:val="24"/>
          <w:szCs w:val="24"/>
        </w:rPr>
        <w:t xml:space="preserve">Interrupted aortic arch complicated with Takotsubo Cardiomyopathy and intracranial haemorrhage mimicking aortic dissection. Mari, farhala; Khan, Aamir; Tai, Javed; </w:t>
      </w:r>
      <w:r w:rsidRPr="000D7AE3">
        <w:rPr>
          <w:rFonts w:ascii="Times New Roman" w:hAnsi="Times New Roman"/>
          <w:b/>
          <w:sz w:val="24"/>
          <w:szCs w:val="24"/>
          <w:u w:val="single"/>
        </w:rPr>
        <w:t>Baqi A</w:t>
      </w:r>
      <w:r w:rsidRPr="000D7AE3">
        <w:rPr>
          <w:rFonts w:ascii="Times New Roman" w:hAnsi="Times New Roman"/>
          <w:sz w:val="24"/>
          <w:szCs w:val="24"/>
        </w:rPr>
        <w:t xml:space="preserve">. </w:t>
      </w:r>
      <w:r w:rsidRPr="000D7A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BMJ Case Report, 2017 Oct 9; 2017. </w:t>
      </w:r>
      <w:proofErr w:type="gramStart"/>
      <w:r w:rsidRPr="000D7A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pii</w:t>
      </w:r>
      <w:proofErr w:type="gramEnd"/>
      <w:r w:rsidRPr="000D7A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bcr-2017-219612. </w:t>
      </w:r>
      <w:proofErr w:type="gramStart"/>
      <w:r w:rsidRPr="000D7A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gramEnd"/>
      <w:r w:rsidRPr="000D7A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10.1136/bcr-2017-219612.</w:t>
      </w:r>
    </w:p>
    <w:p w14:paraId="472444AA" w14:textId="77777777" w:rsidR="00E80598" w:rsidRPr="00E80598" w:rsidRDefault="00E80598" w:rsidP="00E80598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14:paraId="2E9A6EF9" w14:textId="416F11B1" w:rsidR="00E80598" w:rsidRPr="00E80598" w:rsidRDefault="00E80598" w:rsidP="00E8059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98">
        <w:rPr>
          <w:rFonts w:ascii="Times New Roman" w:hAnsi="Times New Roman" w:cs="Times New Roman"/>
          <w:sz w:val="24"/>
          <w:szCs w:val="24"/>
        </w:rPr>
        <w:lastRenderedPageBreak/>
        <w:t>Biventricular thrombus in Hypereosinophilic</w:t>
      </w:r>
      <w:r w:rsidRPr="00E80598">
        <w:rPr>
          <w:rStyle w:val="highlight"/>
          <w:rFonts w:ascii="Times New Roman" w:hAnsi="Times New Roman" w:cs="Times New Roman"/>
          <w:sz w:val="24"/>
          <w:szCs w:val="24"/>
        </w:rPr>
        <w:t xml:space="preserve"> syndrome</w:t>
      </w:r>
      <w:r w:rsidRPr="00E805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80598">
        <w:rPr>
          <w:rFonts w:ascii="Times New Roman" w:hAnsi="Times New Roman" w:cs="Times New Roman"/>
          <w:sz w:val="24"/>
          <w:szCs w:val="24"/>
        </w:rPr>
        <w:t xml:space="preserve">presenting with shortness of breath. Turkish Journal of Emergency Medicine </w:t>
      </w:r>
      <w:r w:rsidRPr="00E80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 May. 8; 16(2):83-85. </w:t>
      </w:r>
      <w:proofErr w:type="gramStart"/>
      <w:r w:rsidRPr="00E80598">
        <w:rPr>
          <w:rFonts w:ascii="Times New Roman" w:hAnsi="Times New Roman" w:cs="Times New Roman"/>
          <w:sz w:val="24"/>
          <w:szCs w:val="24"/>
          <w:shd w:val="clear" w:color="auto" w:fill="FFFFFF"/>
        </w:rPr>
        <w:t>eCollection</w:t>
      </w:r>
      <w:proofErr w:type="gramEnd"/>
      <w:r w:rsidRPr="00E80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2016. </w:t>
      </w:r>
      <w:r w:rsidRPr="000D7AE3">
        <w:rPr>
          <w:rFonts w:ascii="Times New Roman" w:hAnsi="Times New Roman" w:cs="Times New Roman"/>
          <w:b/>
          <w:sz w:val="24"/>
          <w:szCs w:val="24"/>
        </w:rPr>
        <w:t>Baqi A</w:t>
      </w:r>
      <w:r w:rsidRPr="00E80598">
        <w:rPr>
          <w:rFonts w:ascii="Times New Roman" w:hAnsi="Times New Roman" w:cs="Times New Roman"/>
          <w:sz w:val="24"/>
          <w:szCs w:val="24"/>
        </w:rPr>
        <w:t>,</w:t>
      </w:r>
      <w:r w:rsidRPr="00E805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7AE3">
        <w:rPr>
          <w:rFonts w:ascii="Times New Roman" w:hAnsi="Times New Roman" w:cs="Times New Roman"/>
          <w:sz w:val="24"/>
          <w:szCs w:val="24"/>
        </w:rPr>
        <w:t>Waheed S</w:t>
      </w:r>
      <w:r w:rsidRPr="00E80598">
        <w:rPr>
          <w:rFonts w:ascii="Times New Roman" w:hAnsi="Times New Roman" w:cs="Times New Roman"/>
          <w:sz w:val="24"/>
          <w:szCs w:val="24"/>
        </w:rPr>
        <w:t>,</w:t>
      </w:r>
      <w:r w:rsidRPr="00E805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7AE3">
        <w:rPr>
          <w:rFonts w:ascii="Times New Roman" w:hAnsi="Times New Roman" w:cs="Times New Roman"/>
          <w:sz w:val="24"/>
          <w:szCs w:val="24"/>
        </w:rPr>
        <w:t>Tipoo FA</w:t>
      </w:r>
      <w:r w:rsidRPr="00E80598">
        <w:rPr>
          <w:rFonts w:ascii="Times New Roman" w:hAnsi="Times New Roman" w:cs="Times New Roman"/>
          <w:sz w:val="24"/>
          <w:szCs w:val="24"/>
        </w:rPr>
        <w:t>,</w:t>
      </w:r>
      <w:r w:rsidRPr="00E805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7AE3">
        <w:rPr>
          <w:rFonts w:ascii="Times New Roman" w:hAnsi="Times New Roman" w:cs="Times New Roman"/>
          <w:sz w:val="24"/>
          <w:szCs w:val="24"/>
        </w:rPr>
        <w:t>Khan AH</w:t>
      </w:r>
      <w:r w:rsidRPr="00E80598">
        <w:rPr>
          <w:rFonts w:ascii="Times New Roman" w:hAnsi="Times New Roman" w:cs="Times New Roman"/>
          <w:sz w:val="24"/>
          <w:szCs w:val="24"/>
        </w:rPr>
        <w:t>.</w:t>
      </w:r>
    </w:p>
    <w:p w14:paraId="75A01FB2" w14:textId="77777777" w:rsidR="00E80598" w:rsidRPr="00E80598" w:rsidRDefault="00E80598" w:rsidP="00E805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7B34" w14:textId="5EFF3BA1" w:rsidR="00E80598" w:rsidRDefault="00E80598" w:rsidP="00E805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98">
        <w:rPr>
          <w:rFonts w:ascii="Times New Roman" w:hAnsi="Times New Roman" w:cs="Times New Roman"/>
          <w:sz w:val="24"/>
          <w:szCs w:val="24"/>
        </w:rPr>
        <w:t>Hypereosinophilic syndrome in a patient with cardiac involvement</w:t>
      </w:r>
      <w:r w:rsidRPr="00E80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0598">
        <w:rPr>
          <w:rFonts w:ascii="Times New Roman" w:hAnsi="Times New Roman" w:cs="Times New Roman"/>
          <w:b/>
          <w:sz w:val="24"/>
          <w:szCs w:val="24"/>
          <w:u w:val="single"/>
        </w:rPr>
        <w:t>Baqi A</w:t>
      </w:r>
      <w:r w:rsidRPr="00E80598">
        <w:rPr>
          <w:rFonts w:ascii="Times New Roman" w:hAnsi="Times New Roman" w:cs="Times New Roman"/>
          <w:sz w:val="24"/>
          <w:szCs w:val="24"/>
        </w:rPr>
        <w:t xml:space="preserve">, Sultan FAT, Khan AH. </w:t>
      </w:r>
      <w:r w:rsidR="00637801">
        <w:rPr>
          <w:rFonts w:ascii="Times New Roman" w:hAnsi="Times New Roman" w:cs="Times New Roman"/>
          <w:sz w:val="24"/>
          <w:szCs w:val="24"/>
        </w:rPr>
        <w:t>Abstract presentation on r</w:t>
      </w:r>
      <w:r w:rsidRPr="00E80598">
        <w:rPr>
          <w:rFonts w:ascii="Times New Roman" w:hAnsi="Times New Roman" w:cs="Times New Roman"/>
          <w:sz w:val="24"/>
          <w:szCs w:val="24"/>
        </w:rPr>
        <w:t>esearch day abstract 2013, Aga Khan University Hospital, Karachi.</w:t>
      </w:r>
    </w:p>
    <w:p w14:paraId="0E7A2241" w14:textId="77777777" w:rsidR="00E80598" w:rsidRDefault="00E80598" w:rsidP="00E80598">
      <w:pPr>
        <w:pStyle w:val="ListParagraph"/>
        <w:rPr>
          <w:rFonts w:ascii="Times New Roman" w:hAnsi="Times New Roman" w:cs="Times New Roman"/>
        </w:rPr>
      </w:pPr>
    </w:p>
    <w:p w14:paraId="02443A38" w14:textId="77777777" w:rsidR="00E80598" w:rsidRPr="00E80598" w:rsidRDefault="00E80598" w:rsidP="00E805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135994" w14:textId="64894ACB" w:rsidR="00E80598" w:rsidRPr="00E80598" w:rsidRDefault="00E80598" w:rsidP="00E805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98">
        <w:rPr>
          <w:rFonts w:ascii="Times New Roman" w:hAnsi="Times New Roman" w:cs="Times New Roman"/>
          <w:sz w:val="24"/>
          <w:szCs w:val="24"/>
        </w:rPr>
        <w:t xml:space="preserve">Frequency of Periprocedural myocardial infarction in elective coronary angioplasty. </w:t>
      </w:r>
      <w:r w:rsidRPr="00E80598">
        <w:rPr>
          <w:rFonts w:ascii="Times New Roman" w:hAnsi="Times New Roman" w:cs="Times New Roman"/>
          <w:b/>
          <w:sz w:val="24"/>
          <w:szCs w:val="24"/>
          <w:u w:val="single"/>
        </w:rPr>
        <w:t>Baqi A</w:t>
      </w:r>
      <w:r w:rsidRPr="00E80598">
        <w:rPr>
          <w:rFonts w:ascii="Times New Roman" w:hAnsi="Times New Roman" w:cs="Times New Roman"/>
          <w:sz w:val="24"/>
          <w:szCs w:val="24"/>
        </w:rPr>
        <w:t xml:space="preserve">, Khawar K. </w:t>
      </w:r>
      <w:r w:rsidR="00637801">
        <w:rPr>
          <w:rFonts w:ascii="Times New Roman" w:hAnsi="Times New Roman" w:cs="Times New Roman"/>
          <w:sz w:val="24"/>
          <w:szCs w:val="24"/>
        </w:rPr>
        <w:t>Abstract presentation on r</w:t>
      </w:r>
      <w:r w:rsidRPr="00E80598">
        <w:rPr>
          <w:rFonts w:ascii="Times New Roman" w:hAnsi="Times New Roman" w:cs="Times New Roman"/>
          <w:sz w:val="24"/>
          <w:szCs w:val="24"/>
        </w:rPr>
        <w:t>esearch day abstract 2013, Aga Khan University Hospital, Karachi.</w:t>
      </w:r>
    </w:p>
    <w:p w14:paraId="77607B40" w14:textId="75D1664A" w:rsidR="007876E9" w:rsidRPr="00E80598" w:rsidRDefault="007876E9">
      <w:pPr>
        <w:rPr>
          <w:rFonts w:ascii="Times New Roman" w:hAnsi="Times New Roman" w:cs="Times New Roman"/>
          <w:sz w:val="24"/>
          <w:szCs w:val="24"/>
        </w:rPr>
      </w:pPr>
    </w:p>
    <w:sectPr w:rsidR="007876E9" w:rsidRPr="00E8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C3D46"/>
    <w:multiLevelType w:val="hybridMultilevel"/>
    <w:tmpl w:val="C30E8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E41A1"/>
    <w:multiLevelType w:val="hybridMultilevel"/>
    <w:tmpl w:val="437A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E075F"/>
    <w:multiLevelType w:val="hybridMultilevel"/>
    <w:tmpl w:val="F940CB48"/>
    <w:lvl w:ilvl="0" w:tplc="04B4A5DE">
      <w:start w:val="1"/>
      <w:numFmt w:val="decimal"/>
      <w:lvlText w:val="%1."/>
      <w:lvlJc w:val="left"/>
      <w:pPr>
        <w:ind w:left="90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sTA2Mzc3sTQyNjRU0lEKTi0uzszPAykwrAUAvC82mCwAAAA="/>
  </w:docVars>
  <w:rsids>
    <w:rsidRoot w:val="0077097E"/>
    <w:rsid w:val="0000568E"/>
    <w:rsid w:val="000071E1"/>
    <w:rsid w:val="000D7AE3"/>
    <w:rsid w:val="00637801"/>
    <w:rsid w:val="0077097E"/>
    <w:rsid w:val="007876E9"/>
    <w:rsid w:val="0080177D"/>
    <w:rsid w:val="00AB33CD"/>
    <w:rsid w:val="00E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7441"/>
  <w15:docId w15:val="{7D7EE81A-C7E9-455E-B538-1B28B912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77D"/>
    <w:pPr>
      <w:spacing w:after="0" w:line="240" w:lineRule="auto"/>
      <w:ind w:left="720"/>
      <w:contextualSpacing/>
    </w:pPr>
    <w:rPr>
      <w:rFonts w:ascii="Cambria" w:eastAsia="Times New Roman" w:hAnsi="Cambria" w:cs="Arial"/>
      <w:sz w:val="24"/>
      <w:szCs w:val="24"/>
    </w:rPr>
  </w:style>
  <w:style w:type="character" w:styleId="Hyperlink">
    <w:name w:val="Hyperlink"/>
    <w:rsid w:val="0080177D"/>
    <w:rPr>
      <w:color w:val="0000FF"/>
      <w:u w:val="single"/>
    </w:rPr>
  </w:style>
  <w:style w:type="character" w:styleId="Strong">
    <w:name w:val="Strong"/>
    <w:uiPriority w:val="22"/>
    <w:qFormat/>
    <w:rsid w:val="0080177D"/>
    <w:rPr>
      <w:b/>
      <w:bCs/>
    </w:rPr>
  </w:style>
  <w:style w:type="character" w:styleId="Emphasis">
    <w:name w:val="Emphasis"/>
    <w:uiPriority w:val="20"/>
    <w:qFormat/>
    <w:rsid w:val="0080177D"/>
    <w:rPr>
      <w:i/>
      <w:iCs/>
    </w:rPr>
  </w:style>
  <w:style w:type="character" w:customStyle="1" w:styleId="apple-converted-space">
    <w:name w:val="apple-converted-space"/>
    <w:rsid w:val="00E80598"/>
  </w:style>
  <w:style w:type="paragraph" w:styleId="PlainText">
    <w:name w:val="Plain Text"/>
    <w:basedOn w:val="Normal"/>
    <w:link w:val="PlainTextChar"/>
    <w:uiPriority w:val="99"/>
    <w:unhideWhenUsed/>
    <w:rsid w:val="00E8059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0598"/>
    <w:rPr>
      <w:rFonts w:ascii="Calibri" w:eastAsia="Calibri" w:hAnsi="Calibri" w:cs="Times New Roman"/>
      <w:szCs w:val="21"/>
    </w:rPr>
  </w:style>
  <w:style w:type="character" w:customStyle="1" w:styleId="highlight">
    <w:name w:val="highlight"/>
    <w:rsid w:val="00E8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University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Furrukh Omair</dc:creator>
  <cp:lastModifiedBy>Abdul Baqi</cp:lastModifiedBy>
  <cp:revision>6</cp:revision>
  <dcterms:created xsi:type="dcterms:W3CDTF">2021-04-26T11:48:00Z</dcterms:created>
  <dcterms:modified xsi:type="dcterms:W3CDTF">2021-05-31T07:45:00Z</dcterms:modified>
</cp:coreProperties>
</file>