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50" w:rsidRPr="00F110F9" w:rsidRDefault="00F110F9" w:rsidP="00934E50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110F9">
        <w:rPr>
          <w:rFonts w:ascii="Times New Roman" w:hAnsi="Times New Roman" w:cs="Times New Roman"/>
          <w:sz w:val="24"/>
          <w:szCs w:val="24"/>
        </w:rPr>
        <w:t xml:space="preserve">1. </w:t>
      </w:r>
      <w:r w:rsidR="00934E50" w:rsidRPr="00F110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Khan S, Iqbal S, Ullah R, Shah ST, Khan MN, Saidullah S. Prevalence of cardiovascular risk factors in the rural areas of Khyber Pakhtunkhwa. Pakistan Heart Journal. 2015;48(3).</w:t>
      </w:r>
    </w:p>
    <w:p w:rsidR="00934E50" w:rsidRDefault="00934E50" w:rsidP="00F110F9">
      <w:pPr>
        <w:spacing w:line="480" w:lineRule="auto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110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1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Bakhtawar Shah, Shahab Saidullah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110F9">
        <w:rPr>
          <w:rFonts w:ascii="Times New Roman" w:hAnsi="Times New Roman" w:cs="Times New Roman"/>
          <w:bCs/>
          <w:sz w:val="24"/>
          <w:szCs w:val="24"/>
        </w:rPr>
        <w:t xml:space="preserve">  Implantation Techniques of Permanent Pacemaker: How do we </w:t>
      </w:r>
      <w:r w:rsidR="00AC2CCB" w:rsidRPr="00F110F9">
        <w:rPr>
          <w:rFonts w:ascii="Times New Roman" w:hAnsi="Times New Roman" w:cs="Times New Roman"/>
          <w:bCs/>
          <w:sz w:val="24"/>
          <w:szCs w:val="24"/>
        </w:rPr>
        <w:t>do.</w:t>
      </w:r>
      <w:r w:rsidRPr="00F110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10F9">
        <w:rPr>
          <w:rFonts w:ascii="Times New Roman" w:hAnsi="Times New Roman" w:cs="Times New Roman"/>
          <w:sz w:val="24"/>
          <w:szCs w:val="24"/>
        </w:rPr>
        <w:t xml:space="preserve">Ann Pak Inst Med Sci </w:t>
      </w:r>
      <w:r w:rsidRPr="00F110F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Issue 11(3) July- Sept 2015</w:t>
      </w:r>
    </w:p>
    <w:p w:rsidR="00934E50" w:rsidRDefault="00934E50" w:rsidP="00F110F9">
      <w:pPr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3. </w:t>
      </w:r>
      <w:r w:rsidRPr="00F110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Saidullah S, Shah B, Ullah H, Aslam Z, Khan MA. Localization of accessory pathway in patients with Wolff-Parkinson-White Syndrome from surface ECG using Arruda Algorithm. Journal of Ayub Medical College Abbottabad. 2016 Sep 10;28(3):441-4</w:t>
      </w:r>
    </w:p>
    <w:p w:rsidR="00F110F9" w:rsidRPr="00934E50" w:rsidRDefault="00934E50" w:rsidP="00F110F9">
      <w:pPr>
        <w:spacing w:line="480" w:lineRule="auto"/>
        <w:jc w:val="both"/>
        <w:rPr>
          <w:rFonts w:ascii="Times New Roman" w:hAnsi="Times New Roman" w:cs="Times New Roman"/>
          <w:color w:val="5B616B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 </w:t>
      </w:r>
      <w:r w:rsidR="00F110F9" w:rsidRPr="00F110F9">
        <w:rPr>
          <w:rFonts w:ascii="Times New Roman" w:hAnsi="Times New Roman" w:cs="Times New Roman"/>
          <w:sz w:val="24"/>
          <w:szCs w:val="24"/>
        </w:rPr>
        <w:t xml:space="preserve">Cross Over: A Reliable Maneuver </w:t>
      </w:r>
      <w:r w:rsidR="00AC2CCB" w:rsidRPr="00F110F9">
        <w:rPr>
          <w:rFonts w:ascii="Times New Roman" w:hAnsi="Times New Roman" w:cs="Times New Roman"/>
          <w:sz w:val="24"/>
          <w:szCs w:val="24"/>
        </w:rPr>
        <w:t>in</w:t>
      </w:r>
      <w:r w:rsidR="00F110F9" w:rsidRPr="00F110F9">
        <w:rPr>
          <w:rFonts w:ascii="Times New Roman" w:hAnsi="Times New Roman" w:cs="Times New Roman"/>
          <w:sz w:val="24"/>
          <w:szCs w:val="24"/>
        </w:rPr>
        <w:t xml:space="preserve"> </w:t>
      </w:r>
      <w:r w:rsidR="00AC2CCB" w:rsidRPr="00F110F9">
        <w:rPr>
          <w:rFonts w:ascii="Times New Roman" w:hAnsi="Times New Roman" w:cs="Times New Roman"/>
          <w:sz w:val="24"/>
          <w:szCs w:val="24"/>
        </w:rPr>
        <w:t>the</w:t>
      </w:r>
      <w:r w:rsidR="00F110F9" w:rsidRPr="00F110F9">
        <w:rPr>
          <w:rFonts w:ascii="Times New Roman" w:hAnsi="Times New Roman" w:cs="Times New Roman"/>
          <w:sz w:val="24"/>
          <w:szCs w:val="24"/>
        </w:rPr>
        <w:t xml:space="preserve"> Confirmation </w:t>
      </w:r>
      <w:proofErr w:type="gramStart"/>
      <w:r w:rsidR="00F110F9" w:rsidRPr="00F110F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F110F9" w:rsidRPr="00F110F9">
        <w:rPr>
          <w:rFonts w:ascii="Times New Roman" w:hAnsi="Times New Roman" w:cs="Times New Roman"/>
          <w:sz w:val="24"/>
          <w:szCs w:val="24"/>
        </w:rPr>
        <w:t xml:space="preserve"> Atrioventricular Nodal Reentrant Tachycardia Ablation July 2017 Journal of Ayub Medical College, Abbottabad: JAMC 29(3):408-411 J Ayub Med Coll Abbottabad.</w:t>
      </w:r>
    </w:p>
    <w:p w:rsidR="00934E50" w:rsidRPr="00F110F9" w:rsidRDefault="00934E50" w:rsidP="00934E50">
      <w:pPr>
        <w:spacing w:line="480" w:lineRule="auto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10F9" w:rsidRPr="00F110F9">
        <w:rPr>
          <w:rFonts w:ascii="Times New Roman" w:hAnsi="Times New Roman" w:cs="Times New Roman"/>
          <w:sz w:val="24"/>
          <w:szCs w:val="24"/>
        </w:rPr>
        <w:t xml:space="preserve">. </w:t>
      </w:r>
      <w:r w:rsidRPr="00F110F9">
        <w:rPr>
          <w:rFonts w:ascii="Times New Roman" w:hAnsi="Times New Roman" w:cs="Times New Roman"/>
          <w:color w:val="222222"/>
          <w:sz w:val="24"/>
          <w:szCs w:val="24"/>
        </w:rPr>
        <w:t xml:space="preserve">Cheragh Hussain, Mahmood ul Hassan, Bakhtawar Shah, Shahab Saidullah, Zahid Aslam Awan, Mohammad Naeem Malik, Frequency of Left Main Coronary Artery Disease in patients presenting for coronary angiography to cardiac </w:t>
      </w:r>
      <w:r w:rsidR="00AC2CCB" w:rsidRPr="00F110F9">
        <w:rPr>
          <w:rFonts w:ascii="Times New Roman" w:hAnsi="Times New Roman" w:cs="Times New Roman"/>
          <w:color w:val="222222"/>
          <w:sz w:val="24"/>
          <w:szCs w:val="24"/>
        </w:rPr>
        <w:t>Cath</w:t>
      </w:r>
      <w:r w:rsidRPr="00F110F9">
        <w:rPr>
          <w:rFonts w:ascii="Times New Roman" w:hAnsi="Times New Roman" w:cs="Times New Roman"/>
          <w:color w:val="222222"/>
          <w:sz w:val="24"/>
          <w:szCs w:val="24"/>
        </w:rPr>
        <w:t xml:space="preserve"> lab, Hayatabad Medical Complex Peshawar.Ann.Pak.Inst.Med.sci.13(1):2017.79-82</w:t>
      </w:r>
    </w:p>
    <w:p w:rsidR="00934E50" w:rsidRDefault="00934E50" w:rsidP="00F110F9">
      <w:pPr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6. </w:t>
      </w:r>
      <w:r w:rsidRPr="00F110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Shah B, Saidullah S, Bandashah AA. Frequency of Iron Deficiency Anemia and its Treatment Strategies in Heart Failure Patients at Hayatabad Medical Complex, Peshawar. Annals of PIMS ISSN.;1815:2287.</w:t>
      </w:r>
    </w:p>
    <w:p w:rsidR="00934E50" w:rsidRPr="00F110F9" w:rsidRDefault="00934E50" w:rsidP="00934E50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7.</w:t>
      </w:r>
      <w:r w:rsidRPr="00F110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Awan A, Malik MN. Frequency of Left Main Coronary Artery Disease in Patient Presenting for Coronary Angiography to Cardiac Cath. Lab, Hayatabad Medical Complex Peshawar. Annals of PIMS ISSN.;1815:2287.</w:t>
      </w:r>
    </w:p>
    <w:p w:rsidR="00934E50" w:rsidRDefault="00934E50" w:rsidP="00F110F9">
      <w:pPr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34E50" w:rsidRDefault="00934E50" w:rsidP="00F110F9">
      <w:pPr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8. </w:t>
      </w:r>
      <w:r w:rsidRPr="00F110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Saidullah S, Shah B, Niaz MA, Shoaib M. Venous puncture in permanent </w:t>
      </w:r>
      <w:r w:rsidR="00AC2CCB" w:rsidRPr="00F110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pacemaker’s</w:t>
      </w:r>
      <w:r w:rsidRPr="00F110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implantation, when easy become difficult. Annals of PIMS-Shaheed Zulfiqar Ali Bhutto Medical University. 2020;16(4):224-8</w:t>
      </w:r>
    </w:p>
    <w:p w:rsidR="00934E50" w:rsidRDefault="00934E50" w:rsidP="00F110F9">
      <w:pPr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9. </w:t>
      </w:r>
      <w:r w:rsidRPr="00F110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Shah B, Saidullah S, Khan MF, </w:t>
      </w:r>
      <w:proofErr w:type="spellStart"/>
      <w:r w:rsidRPr="00F110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ur</w:t>
      </w:r>
      <w:proofErr w:type="spellEnd"/>
      <w:r w:rsidRPr="00F110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10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Rehman</w:t>
      </w:r>
      <w:proofErr w:type="spellEnd"/>
      <w:r w:rsidRPr="00F110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M, Ahmed S. Lead Fracture in Permanent Pacemakers: Evaluation from the Anatomical and Technical Perspective. National Editorial Advisory Board. 2020 Jul;31(7)</w:t>
      </w:r>
    </w:p>
    <w:tbl>
      <w:tblPr>
        <w:tblW w:w="49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F110F9" w:rsidRPr="00F110F9" w:rsidTr="004F3FF3">
        <w:trPr>
          <w:tblCellSpacing w:w="0" w:type="dxa"/>
          <w:jc w:val="center"/>
        </w:trPr>
        <w:tc>
          <w:tcPr>
            <w:tcW w:w="9266" w:type="dxa"/>
            <w:shd w:val="clear" w:color="auto" w:fill="FFFFFF"/>
            <w:vAlign w:val="center"/>
            <w:hideMark/>
          </w:tcPr>
          <w:p w:rsidR="00F110F9" w:rsidRDefault="00934E50" w:rsidP="00934E50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10. </w:t>
            </w:r>
            <w:r w:rsidR="00F110F9" w:rsidRPr="00F110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Shah B, Niaz MA, Saidullah S, Zaman F, Mumtaz H, Ghazanfar A. Innovation in Permanent Pacemaker’s Implantation Technique: Trans-Axillary Approach. Cureus. 2021 Apr;13(4).</w:t>
            </w:r>
          </w:p>
          <w:p w:rsidR="00B22EB1" w:rsidRPr="00F110F9" w:rsidRDefault="00B22EB1" w:rsidP="00934E50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11.</w:t>
            </w:r>
            <w:r>
              <w:t xml:space="preserve"> </w:t>
            </w:r>
            <w:hyperlink r:id="rId4" w:history="1">
              <w:r w:rsidRPr="00B22EB1">
                <w:rPr>
                  <w:rStyle w:val="Hyperlink"/>
                  <w:rFonts w:ascii="Segoe UI" w:hAnsi="Segoe UI" w:cs="Segoe UI"/>
                  <w:bCs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Trends In Permanent Pacemakers’ Implantation: Where Do We Stand?</w:t>
              </w:r>
            </w:hyperlink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Shahab Saidullah, Bakhtawar Shah , Muhammad Aamer Niaz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  <w:r w:rsidRPr="00F110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110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Annals of PIMS-Shaheed Zulfiqar Ali Bhutto Medical University.</w:t>
            </w:r>
          </w:p>
        </w:tc>
      </w:tr>
    </w:tbl>
    <w:p w:rsidR="007A249D" w:rsidRDefault="00B22EB1" w:rsidP="00F110F9">
      <w:pPr>
        <w:spacing w:line="480" w:lineRule="auto"/>
        <w:jc w:val="both"/>
        <w:rPr>
          <w:rFonts w:ascii="Segoe UI" w:hAnsi="Segoe UI" w:cs="Segoe UI"/>
          <w:bCs/>
          <w:sz w:val="20"/>
          <w:szCs w:val="20"/>
          <w:shd w:val="clear" w:color="auto" w:fill="FFFFFF"/>
        </w:rPr>
      </w:pPr>
      <w:r w:rsidRPr="00B22EB1">
        <w:rPr>
          <w:rFonts w:ascii="Segoe UI" w:hAnsi="Segoe UI" w:cs="Segoe UI"/>
          <w:bCs/>
          <w:sz w:val="20"/>
          <w:szCs w:val="20"/>
          <w:shd w:val="clear" w:color="auto" w:fill="FFFFFF"/>
        </w:rPr>
        <w:t>Vol. 17 No. 2 (2021): April-June</w:t>
      </w:r>
    </w:p>
    <w:p w:rsidR="00B22EB1" w:rsidRPr="00B22EB1" w:rsidRDefault="00B22EB1" w:rsidP="00F110F9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22EB1" w:rsidRPr="00B22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F9"/>
    <w:rsid w:val="001454CD"/>
    <w:rsid w:val="00741612"/>
    <w:rsid w:val="007A249D"/>
    <w:rsid w:val="00934E50"/>
    <w:rsid w:val="00AC2CCB"/>
    <w:rsid w:val="00B22EB1"/>
    <w:rsid w:val="00F110F9"/>
    <w:rsid w:val="00F8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0FAD"/>
  <w15:chartTrackingRefBased/>
  <w15:docId w15:val="{9680FBBA-59A3-4E54-9B85-7C49DDBF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10F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22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ims.net/index.php/apims/article/view/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2021-06-16T05:28:00Z</dcterms:created>
  <dcterms:modified xsi:type="dcterms:W3CDTF">2021-06-23T16:02:00Z</dcterms:modified>
</cp:coreProperties>
</file>