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9D" w:rsidRDefault="00B7099D" w:rsidP="00B7099D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PUBLICATIONS:</w:t>
      </w:r>
      <w:bookmarkStart w:id="0" w:name="_GoBack"/>
      <w:bookmarkEnd w:id="0"/>
    </w:p>
    <w:p w:rsidR="00B7099D" w:rsidRDefault="00B7099D" w:rsidP="00B7099D">
      <w:pPr>
        <w:rPr>
          <w:b/>
          <w:i/>
          <w:sz w:val="40"/>
          <w:szCs w:val="40"/>
          <w:u w:val="single"/>
        </w:rPr>
      </w:pP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COMPARISON OF THE AMBULATORY BLOOD PRESSURE</w:t>
      </w:r>
    </w:p>
    <w:p w:rsidR="00B7099D" w:rsidRDefault="00B7099D" w:rsidP="00B7099D">
      <w:pPr>
        <w:pStyle w:val="ListParagraph"/>
        <w:rPr>
          <w:i/>
          <w:sz w:val="32"/>
          <w:szCs w:val="32"/>
        </w:rPr>
      </w:pPr>
      <w:r>
        <w:rPr>
          <w:i/>
          <w:sz w:val="32"/>
          <w:szCs w:val="32"/>
        </w:rPr>
        <w:t>VARIABILITY IN DIABETIC HYPERTENSIVE AND NON DIABETIC</w:t>
      </w:r>
    </w:p>
    <w:p w:rsidR="00B7099D" w:rsidRDefault="00B7099D" w:rsidP="00B7099D">
      <w:pPr>
        <w:pStyle w:val="ListParagraph"/>
        <w:rPr>
          <w:i/>
          <w:sz w:val="32"/>
          <w:szCs w:val="32"/>
        </w:rPr>
      </w:pPr>
      <w:r>
        <w:rPr>
          <w:i/>
          <w:sz w:val="32"/>
          <w:szCs w:val="32"/>
        </w:rPr>
        <w:t>HYPERTENSIVE PATIENTS. Pakistan Heart Journal 2019 52(04):381-385.</w:t>
      </w:r>
    </w:p>
    <w:p w:rsidR="00B7099D" w:rsidRDefault="00B7099D" w:rsidP="00B7099D">
      <w:pPr>
        <w:pStyle w:val="ListParagraph"/>
        <w:rPr>
          <w:i/>
          <w:sz w:val="32"/>
          <w:szCs w:val="32"/>
        </w:rPr>
      </w:pP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Low HDL levels as a major risk factor in patients of acute myocardial infarction. Pakistan Heart Journal 2019 52(02):154-158.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Coronary artery disease in premenopausal women .Pakistan Heart Journal 2019 52(01):52-57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Ki67inde in intrinsic breast cancer subtypes and its association with prognostic parameters. BMC Research notes(2019)12:605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In-Hospital mortality of patients with cardiogenic shock after acute myocardial infarction; impact on early revascularization. BMC research notes(2018)11:721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>Atrioventricular block after acute myocardial infarction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t>and its association with other clinical parameters in Pakistani patents: an institutional perspective. BMC Research Notes (2018)11-329.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Frequency of left ventricular thrombus on Pre –Discharge Echocardiography of patients with acute anterior myocardial infarction. Pakistan Heart Journal 2017 ;50(03):164-168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Validation of ECG criteria of Successful Thrombolysis. Pakistan Heart Journal 2015; .48 (01):9-12.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Pattern of Angiographic Findings in patients with stable angina having high risk duke score on exercise  Pakistan Heart Journal 2016;49(04):172-178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Latent membrane protein 1 (LMP 1) expression in Hodgkin lymphoma and its correlation with clinical and histological parameters. World journal of surgical oncology (2017)15-89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Frequency of Left Atrial Thrombus in patients of Mitral Stenosis Suitable for Percutaneous Trans septal mitral commisurotomy. Pakistan Heart Journal 2015;48 (01):48-51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- Risk factors and microbiologic profile in catheter related infections .Medical forum vol.18, No 4 .April 2007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Comparison of cigarette smoking among citizens of Karachi Multan and Abbottabad—Medical Channel. Vol .7.No 4...Oct-Dec 2001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Evaluation of risk factors in Peripartum cardiomyopathy Pakistan heart journal.2003; 36 No 1-2 </w:t>
      </w:r>
    </w:p>
    <w:p w:rsidR="00B7099D" w:rsidRDefault="00B7099D" w:rsidP="00B709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Cigarette smoking survey of citizens of Karachi .Rawal Medical Journal RMJ. 2003; 28(2): 48-51</w:t>
      </w:r>
    </w:p>
    <w:p w:rsidR="00B7099D" w:rsidRDefault="00B7099D" w:rsidP="00B7099D">
      <w:pPr>
        <w:pStyle w:val="ListParagraph"/>
        <w:rPr>
          <w:i/>
          <w:sz w:val="32"/>
          <w:szCs w:val="32"/>
        </w:rPr>
      </w:pPr>
    </w:p>
    <w:p w:rsidR="00B7099D" w:rsidRDefault="00B7099D" w:rsidP="00B7099D">
      <w:pPr>
        <w:rPr>
          <w:i/>
          <w:sz w:val="32"/>
          <w:szCs w:val="32"/>
        </w:rPr>
      </w:pPr>
    </w:p>
    <w:p w:rsidR="00B878E6" w:rsidRDefault="00B878E6"/>
    <w:sectPr w:rsidR="00B8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F4CEA"/>
    <w:multiLevelType w:val="hybridMultilevel"/>
    <w:tmpl w:val="F0208944"/>
    <w:lvl w:ilvl="0" w:tplc="B3F0A27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A4"/>
    <w:rsid w:val="00A040A4"/>
    <w:rsid w:val="00B7099D"/>
    <w:rsid w:val="00B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5F26-C434-43DE-97A6-B72112AF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Kashif</dc:creator>
  <cp:keywords/>
  <dc:description/>
  <cp:lastModifiedBy>Dr Kashif</cp:lastModifiedBy>
  <cp:revision>3</cp:revision>
  <dcterms:created xsi:type="dcterms:W3CDTF">2020-04-23T08:53:00Z</dcterms:created>
  <dcterms:modified xsi:type="dcterms:W3CDTF">2020-04-23T08:54:00Z</dcterms:modified>
</cp:coreProperties>
</file>