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29" w:rsidRDefault="003E7E28" w:rsidP="00F8272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List of </w:t>
      </w:r>
      <w:r w:rsidR="00F82729" w:rsidRPr="00F56ABC">
        <w:rPr>
          <w:rFonts w:asciiTheme="minorHAnsi" w:hAnsiTheme="minorHAnsi"/>
          <w:sz w:val="20"/>
          <w:szCs w:val="20"/>
        </w:rPr>
        <w:t>Publications:</w:t>
      </w:r>
    </w:p>
    <w:p w:rsidR="00730B8F" w:rsidRPr="00730B8F" w:rsidRDefault="00730B8F" w:rsidP="00730B8F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30B8F">
        <w:rPr>
          <w:rFonts w:asciiTheme="minorHAnsi" w:hAnsiTheme="minorHAnsi"/>
          <w:sz w:val="20"/>
          <w:szCs w:val="20"/>
        </w:rPr>
        <w:t>Acute coronary syndrome: an experience at lady reading hospital peshawar. Mohammad Irfan , Shah Zeb , Mohammad Hafizullah , Hikmatullah Jan , Junaid Zeb Pak Heart J, 2017 vol. 50 (04) : 212 - 217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hd w:val="clear" w:color="auto" w:fill="FFFFFF"/>
        <w:spacing w:after="60" w:line="324" w:lineRule="atLeast"/>
        <w:ind w:right="240"/>
        <w:outlineLvl w:val="2"/>
        <w:rPr>
          <w:rFonts w:asciiTheme="minorHAnsi" w:hAnsiTheme="minorHAnsi"/>
          <w:color w:val="000000"/>
          <w:sz w:val="20"/>
          <w:szCs w:val="20"/>
        </w:rPr>
      </w:pPr>
      <w:r w:rsidRPr="00F56ABC">
        <w:rPr>
          <w:rFonts w:asciiTheme="minorHAnsi" w:hAnsiTheme="minorHAnsi"/>
          <w:color w:val="000000"/>
          <w:sz w:val="20"/>
          <w:szCs w:val="20"/>
        </w:rPr>
        <w:t>Thrombolysis on first contact saves minutes and myocardium.</w:t>
      </w:r>
    </w:p>
    <w:p w:rsidR="00730B8F" w:rsidRPr="00730B8F" w:rsidRDefault="00F82729" w:rsidP="00730B8F">
      <w:pPr>
        <w:pStyle w:val="ListParagraph"/>
        <w:shd w:val="clear" w:color="auto" w:fill="FFFFFF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color w:val="000000"/>
          <w:sz w:val="20"/>
          <w:szCs w:val="20"/>
        </w:rPr>
        <w:t xml:space="preserve">Muhammad Irfan, Muhammad Saad Jibran, Sher Bahadar Khan, Adnan Mahmood Gul, Zohab Ullah Zahid, Syed Atif Gillani. </w:t>
      </w:r>
      <w:r w:rsidRPr="00F56ABC">
        <w:rPr>
          <w:rFonts w:asciiTheme="minorHAnsi" w:hAnsiTheme="minorHAnsi"/>
          <w:sz w:val="20"/>
          <w:szCs w:val="20"/>
        </w:rPr>
        <w:t xml:space="preserve">Pak Heart J, Vol. 50 </w:t>
      </w:r>
      <w:r w:rsidR="00730B8F">
        <w:rPr>
          <w:rFonts w:asciiTheme="minorHAnsi" w:hAnsiTheme="minorHAnsi"/>
          <w:sz w:val="20"/>
          <w:szCs w:val="20"/>
        </w:rPr>
        <w:t>(</w:t>
      </w:r>
      <w:r w:rsidRPr="00F56ABC">
        <w:rPr>
          <w:rFonts w:asciiTheme="minorHAnsi" w:hAnsiTheme="minorHAnsi"/>
          <w:sz w:val="20"/>
          <w:szCs w:val="20"/>
        </w:rPr>
        <w:t>3): 2017.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Pleating Artifact: A Mimicker of Spasm, Clot and Dissection.</w:t>
      </w:r>
    </w:p>
    <w:p w:rsidR="00F82729" w:rsidRPr="00F56ABC" w:rsidRDefault="00F82729" w:rsidP="00F82729">
      <w:pPr>
        <w:ind w:firstLine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Irfan Muhammad FCPS, Malik Faisal Iftekhar. </w:t>
      </w:r>
    </w:p>
    <w:p w:rsidR="00F82729" w:rsidRPr="0037284E" w:rsidRDefault="00F82729" w:rsidP="00F82729">
      <w:pPr>
        <w:ind w:firstLine="630"/>
      </w:pPr>
      <w:r w:rsidRPr="00F56ABC">
        <w:rPr>
          <w:rStyle w:val="Emphasis"/>
          <w:rFonts w:asciiTheme="minorHAnsi" w:eastAsiaTheme="majorEastAsia" w:hAnsiTheme="minorHAnsi"/>
          <w:sz w:val="20"/>
          <w:szCs w:val="20"/>
        </w:rPr>
        <w:t>Cath Lab Digest</w:t>
      </w:r>
      <w:r w:rsidRPr="00F56ABC">
        <w:rPr>
          <w:rFonts w:asciiTheme="minorHAnsi" w:hAnsiTheme="minorHAnsi"/>
          <w:sz w:val="20"/>
          <w:szCs w:val="20"/>
        </w:rPr>
        <w:t>.  </w:t>
      </w:r>
      <w:hyperlink r:id="rId5" w:history="1">
        <w:r w:rsidRPr="0037284E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Volume 23 - Issue 10 - October, 2015</w:t>
        </w:r>
      </w:hyperlink>
    </w:p>
    <w:p w:rsidR="00730B8F" w:rsidRPr="00F56ABC" w:rsidRDefault="00730B8F" w:rsidP="00F82729">
      <w:pPr>
        <w:ind w:firstLine="630"/>
        <w:rPr>
          <w:rFonts w:asciiTheme="minorHAnsi" w:hAnsiTheme="minorHAnsi"/>
          <w:sz w:val="20"/>
          <w:szCs w:val="20"/>
        </w:rPr>
      </w:pPr>
    </w:p>
    <w:p w:rsidR="00F82729" w:rsidRPr="00F56ABC" w:rsidRDefault="00F82729" w:rsidP="00F8272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Spectrum of ventricular septal defects in patients with congenital heart disease; </w:t>
      </w:r>
    </w:p>
    <w:p w:rsidR="00F82729" w:rsidRPr="00F56ABC" w:rsidRDefault="00F82729" w:rsidP="00F82729">
      <w:pPr>
        <w:pStyle w:val="ListParagraph"/>
        <w:rPr>
          <w:rFonts w:asciiTheme="minorHAnsi" w:hAnsiTheme="minorHAnsi"/>
          <w:sz w:val="20"/>
          <w:szCs w:val="20"/>
        </w:rPr>
      </w:pPr>
      <w:r w:rsidRPr="00F56ABC">
        <w:rPr>
          <w:rStyle w:val="Emphasis"/>
          <w:rFonts w:asciiTheme="minorHAnsi" w:eastAsiaTheme="majorEastAsia" w:hAnsiTheme="minorHAnsi"/>
          <w:sz w:val="20"/>
          <w:szCs w:val="20"/>
        </w:rPr>
        <w:t>Ijaz Hussain, Shah Zeb, Syed Tahir Shah, Abdul Ghaffar, Hisar, Muhammad Irfan</w:t>
      </w:r>
    </w:p>
    <w:p w:rsidR="00F82729" w:rsidRPr="00F56ABC" w:rsidRDefault="00F82729" w:rsidP="00F82729">
      <w:pPr>
        <w:pStyle w:val="ListParagraph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Pak Heart J, Vol. 47 (1): 2014.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ind w:left="634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Comparison of Blood BNP Levels In Patients With Decompensated Congestive Heart Failure Due To Different Etiology And Its Correlation With Echocardiographic Parameters. </w:t>
      </w:r>
    </w:p>
    <w:p w:rsidR="00F82729" w:rsidRPr="0037284E" w:rsidRDefault="00F82729" w:rsidP="00F82729">
      <w:pPr>
        <w:pStyle w:val="ListParagraph"/>
        <w:ind w:left="634"/>
        <w:rPr>
          <w:rFonts w:asciiTheme="minorHAnsi" w:hAnsiTheme="minorHAnsi"/>
          <w:sz w:val="20"/>
          <w:szCs w:val="20"/>
        </w:rPr>
      </w:pPr>
      <w:hyperlink r:id="rId6" w:history="1">
        <w:r w:rsidRPr="0037284E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Muhammad Irfan</w:t>
        </w:r>
      </w:hyperlink>
      <w:r w:rsidRPr="0037284E">
        <w:rPr>
          <w:rFonts w:asciiTheme="minorHAnsi" w:hAnsiTheme="minorHAnsi"/>
          <w:sz w:val="20"/>
          <w:szCs w:val="20"/>
        </w:rPr>
        <w:t xml:space="preserve">, </w:t>
      </w:r>
      <w:r w:rsidRPr="0037284E">
        <w:rPr>
          <w:rStyle w:val="closebtn"/>
          <w:rFonts w:asciiTheme="minorHAnsi" w:hAnsiTheme="minorHAnsi"/>
          <w:vanish/>
          <w:sz w:val="20"/>
          <w:szCs w:val="20"/>
        </w:rPr>
        <w:t>x</w:t>
      </w:r>
      <w:r w:rsidRPr="0037284E">
        <w:rPr>
          <w:rFonts w:asciiTheme="minorHAnsi" w:hAnsiTheme="minorHAnsi"/>
          <w:vanish/>
          <w:sz w:val="20"/>
          <w:szCs w:val="20"/>
        </w:rPr>
        <w:t>Muhammad Irfan</w:t>
      </w:r>
      <w:hyperlink r:id="rId7" w:history="1">
        <w:r w:rsidRPr="0037284E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Muhammad A. Rauf</w:t>
        </w:r>
      </w:hyperlink>
      <w:r w:rsidRPr="0037284E">
        <w:rPr>
          <w:rFonts w:asciiTheme="minorHAnsi" w:hAnsiTheme="minorHAnsi"/>
          <w:sz w:val="20"/>
          <w:szCs w:val="20"/>
        </w:rPr>
        <w:t>,</w:t>
      </w:r>
      <w:hyperlink r:id="rId8" w:history="1"/>
      <w:r w:rsidRPr="0037284E">
        <w:rPr>
          <w:rFonts w:asciiTheme="minorHAnsi" w:hAnsiTheme="minorHAnsi"/>
          <w:sz w:val="20"/>
          <w:szCs w:val="20"/>
        </w:rPr>
        <w:t xml:space="preserve"> Jabar Ali, </w:t>
      </w:r>
      <w:hyperlink r:id="rId9" w:history="1">
        <w:r w:rsidRPr="0037284E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Mohammad Hafizullah</w:t>
        </w:r>
      </w:hyperlink>
      <w:r w:rsidRPr="0037284E">
        <w:rPr>
          <w:rFonts w:asciiTheme="minorHAnsi" w:hAnsiTheme="minorHAnsi"/>
          <w:sz w:val="20"/>
          <w:szCs w:val="20"/>
        </w:rPr>
        <w:t xml:space="preserve">, </w:t>
      </w:r>
      <w:hyperlink r:id="rId10" w:history="1">
        <w:r w:rsidRPr="0037284E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Adnan M. Gul</w:t>
        </w:r>
      </w:hyperlink>
      <w:r w:rsidRPr="0037284E">
        <w:rPr>
          <w:rFonts w:asciiTheme="minorHAnsi" w:hAnsiTheme="minorHAnsi"/>
          <w:sz w:val="20"/>
          <w:szCs w:val="20"/>
        </w:rPr>
        <w:t>.</w:t>
      </w:r>
    </w:p>
    <w:p w:rsidR="00F82729" w:rsidRPr="00F56ABC" w:rsidRDefault="00F82729" w:rsidP="00F82729">
      <w:pPr>
        <w:pStyle w:val="ListParagraph"/>
        <w:shd w:val="clear" w:color="auto" w:fill="FFFFFF"/>
        <w:spacing w:after="60"/>
        <w:ind w:left="634" w:right="240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Global Heart March 2014, Volume 9, Issue 1, Supplement, Pages e174–e175.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 xml:space="preserve">Frequency of higher degree </w:t>
      </w:r>
      <w:r w:rsidR="0037284E">
        <w:rPr>
          <w:rFonts w:asciiTheme="minorHAnsi" w:hAnsiTheme="minorHAnsi"/>
          <w:bCs/>
          <w:sz w:val="20"/>
          <w:szCs w:val="20"/>
        </w:rPr>
        <w:t>AV</w:t>
      </w:r>
      <w:r w:rsidRPr="00F56ABC">
        <w:rPr>
          <w:rFonts w:asciiTheme="minorHAnsi" w:hAnsiTheme="minorHAnsi"/>
          <w:bCs/>
          <w:sz w:val="20"/>
          <w:szCs w:val="20"/>
        </w:rPr>
        <w:t xml:space="preserve"> blocks in patients admitted to cardiology unit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iCs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Jabar Ali , Shahzeb , Sher Bahadar Khan , Rifaq Zeb , Mohammad Irfan ,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 xml:space="preserve">Adnan Mehmood Gul </w:t>
      </w:r>
      <w:r w:rsidRPr="00F56ABC">
        <w:rPr>
          <w:rFonts w:asciiTheme="minorHAnsi" w:hAnsiTheme="minorHAnsi"/>
          <w:sz w:val="20"/>
          <w:szCs w:val="20"/>
        </w:rPr>
        <w:t xml:space="preserve"> 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PJC Vol 24, No. 1 &amp; 2 January — June 2013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hd w:val="clear" w:color="auto" w:fill="FFFFFF"/>
        <w:spacing w:after="60" w:line="0" w:lineRule="atLeast"/>
        <w:ind w:left="634" w:right="245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Comparison of brain natriuretic peptide levels in decompensated congestive heart failure due to various causes. </w:t>
      </w:r>
    </w:p>
    <w:p w:rsidR="00F82729" w:rsidRPr="00F56ABC" w:rsidRDefault="00F82729" w:rsidP="00F82729">
      <w:pPr>
        <w:pStyle w:val="ListParagraph"/>
        <w:shd w:val="clear" w:color="auto" w:fill="FFFFFF"/>
        <w:spacing w:after="60" w:line="0" w:lineRule="atLeast"/>
        <w:ind w:left="634" w:right="245"/>
        <w:outlineLvl w:val="2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 xml:space="preserve">Mohammad Irfan, Jabar Ali, Iftikhar Ahmad Khan,  Muhammad Abdur Rauf, Shah Zeb, Adnan Mehmood Gul, Mohammad Hafizullah, </w:t>
      </w:r>
    </w:p>
    <w:p w:rsidR="00F82729" w:rsidRPr="00F56ABC" w:rsidRDefault="00F82729" w:rsidP="00F82729">
      <w:pPr>
        <w:shd w:val="clear" w:color="auto" w:fill="FFFFFF"/>
        <w:spacing w:line="192" w:lineRule="atLeast"/>
        <w:ind w:firstLine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Pak Heart J 2013, </w:t>
      </w:r>
      <w:r w:rsidRPr="00F56ABC">
        <w:rPr>
          <w:rFonts w:asciiTheme="minorHAnsi" w:hAnsiTheme="minorHAnsi"/>
          <w:bCs/>
          <w:sz w:val="20"/>
          <w:szCs w:val="20"/>
        </w:rPr>
        <w:t>Vol. 46, No 1 (2013)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Comparison of high resolution computed tomography coronary angiography with conventional coronary angiography</w:t>
      </w:r>
    </w:p>
    <w:p w:rsidR="00F82729" w:rsidRPr="00F56ABC" w:rsidRDefault="00F82729" w:rsidP="00F82729">
      <w:pPr>
        <w:pStyle w:val="ListParagraph"/>
        <w:spacing w:line="192" w:lineRule="atLeast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Sher Bahadar Khan, Ataullah ., Jabbar Ali, Muhammad Abdur Rauf, Adnan Mehmood Gul, Muhammad Irfan, Muhammad Hafizullah</w:t>
      </w:r>
    </w:p>
    <w:p w:rsidR="00F82729" w:rsidRPr="00F56ABC" w:rsidRDefault="00F82729" w:rsidP="00F82729">
      <w:pPr>
        <w:pStyle w:val="ListParagraph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PHJ 2013 Vol. 46 (01) : 57 - 63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Gastroduodenal artery branch pseudoaneurysm occlusion with cover stent </w:t>
      </w:r>
    </w:p>
    <w:p w:rsidR="00F82729" w:rsidRPr="00F56ABC" w:rsidRDefault="00F82729" w:rsidP="00F82729">
      <w:pPr>
        <w:pStyle w:val="ListParagraph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Muhammad Irfan , Shahzeb , Mehmoodul Hassan</w:t>
      </w:r>
    </w:p>
    <w:p w:rsidR="00F82729" w:rsidRPr="00F56ABC" w:rsidRDefault="00F82729" w:rsidP="00F82729">
      <w:pPr>
        <w:pStyle w:val="ListParagraph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Pak Heart J 2013 </w:t>
      </w:r>
      <w:r w:rsidRPr="00F56ABC">
        <w:rPr>
          <w:rFonts w:asciiTheme="minorHAnsi" w:hAnsiTheme="minorHAnsi"/>
          <w:bCs/>
          <w:sz w:val="20"/>
          <w:szCs w:val="20"/>
        </w:rPr>
        <w:t xml:space="preserve">Vol. 46, No 2 (2013) 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Percutaneous transmitral balloon Commissurotomy [ptmc] procedural success and immediate results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iCs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Sher Bahadar Khan, Jabar Ali, Rafiullah, Sultan Zeb, Muhammad Irfan,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iCs/>
          <w:sz w:val="20"/>
          <w:szCs w:val="20"/>
        </w:rPr>
        <w:t>Adnan Mahmood Gul, Mohammad Hafizullah</w:t>
      </w:r>
      <w:r w:rsidRPr="00F56ABC">
        <w:rPr>
          <w:rFonts w:asciiTheme="minorHAnsi" w:hAnsiTheme="minorHAnsi"/>
          <w:sz w:val="20"/>
          <w:szCs w:val="20"/>
        </w:rPr>
        <w:t xml:space="preserve"> 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PJC Vol 24, No. 1 &amp; 2, January — June 2013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To assess the adequacy of coronary stents deployment (apposition)with intravascular ultrasound in Comparison with coronary angiography</w:t>
      </w:r>
    </w:p>
    <w:p w:rsidR="00F82729" w:rsidRPr="00F56ABC" w:rsidRDefault="00F82729" w:rsidP="00F82729">
      <w:pPr>
        <w:pStyle w:val="ListParagraph"/>
        <w:autoSpaceDE w:val="0"/>
        <w:autoSpaceDN w:val="0"/>
        <w:adjustRightInd w:val="0"/>
        <w:ind w:left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Iftikhar Ahmad Khan, Jabar Ali, Abdul Wali Khan , Muhammad Irfan,</w:t>
      </w:r>
    </w:p>
    <w:p w:rsidR="00F82729" w:rsidRPr="00F56ABC" w:rsidRDefault="00F82729" w:rsidP="00F82729">
      <w:pPr>
        <w:pStyle w:val="ListParagraph"/>
        <w:ind w:left="630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hAnsiTheme="minorHAnsi"/>
          <w:bCs/>
          <w:sz w:val="20"/>
          <w:szCs w:val="20"/>
        </w:rPr>
        <w:t>Adnan Mehmood Gul , Mohammad Hafizullah</w:t>
      </w:r>
      <w:r w:rsidRPr="00F56ABC">
        <w:rPr>
          <w:rFonts w:asciiTheme="minorHAnsi" w:hAnsiTheme="minorHAnsi"/>
          <w:bCs/>
          <w:sz w:val="20"/>
          <w:szCs w:val="20"/>
        </w:rPr>
        <w:br/>
      </w:r>
      <w:r w:rsidRPr="00F56ABC">
        <w:rPr>
          <w:rFonts w:asciiTheme="minorHAnsi" w:hAnsiTheme="minorHAnsi"/>
          <w:sz w:val="20"/>
          <w:szCs w:val="20"/>
        </w:rPr>
        <w:t>Pak Heart J 2013 Vol. 46 (03) : 184-188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ind w:left="634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Causes, clinical characteristics and hospital outcomes of patients with high degree AV blocks.  </w:t>
      </w:r>
    </w:p>
    <w:p w:rsidR="00F82729" w:rsidRPr="00F56ABC" w:rsidRDefault="00F82729" w:rsidP="00F82729">
      <w:pPr>
        <w:pStyle w:val="ListParagraph"/>
        <w:ind w:left="634"/>
        <w:rPr>
          <w:rFonts w:ascii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Shahzeb , Jabar Ali , Mohammad Irfan , Adnan Mehmood Gul ,Muhammad Abdur Rauf. </w:t>
      </w:r>
      <w:r w:rsidRPr="00F56ABC">
        <w:rPr>
          <w:rFonts w:asciiTheme="minorHAnsi" w:eastAsiaTheme="minorHAnsi" w:hAnsiTheme="minorHAnsi"/>
          <w:sz w:val="20"/>
          <w:szCs w:val="20"/>
        </w:rPr>
        <w:t>Pak Heart J 2013 Vol. 46 (03): 194-200.</w:t>
      </w:r>
    </w:p>
    <w:p w:rsidR="001A0A00" w:rsidRPr="001A0A00" w:rsidRDefault="00F82729" w:rsidP="00F82729">
      <w:pPr>
        <w:pStyle w:val="ListParagraph"/>
        <w:numPr>
          <w:ilvl w:val="0"/>
          <w:numId w:val="1"/>
        </w:numPr>
        <w:spacing w:after="60"/>
        <w:ind w:left="634"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Frequency of cardiovascular risk factor between lawyers and teachers.</w:t>
      </w:r>
      <w:r w:rsidRPr="00F56ABC">
        <w:rPr>
          <w:rStyle w:val="Emphasis"/>
          <w:rFonts w:asciiTheme="minorHAnsi" w:hAnsiTheme="minorHAnsi"/>
          <w:sz w:val="20"/>
          <w:szCs w:val="20"/>
        </w:rPr>
        <w:t>Jabar Ali, Sher Bahadar Khan, Iftikhar Ahmad, M Irfan, Shah Zeb, Adnan Mehmood Gul, Mohammad Hafizullah.</w:t>
      </w:r>
      <w:r w:rsidRPr="00F56ABC">
        <w:rPr>
          <w:rFonts w:asciiTheme="minorHAnsi" w:eastAsiaTheme="minorHAnsi" w:hAnsiTheme="minorHAnsi"/>
          <w:sz w:val="20"/>
          <w:szCs w:val="20"/>
        </w:rPr>
        <w:t>Pak Heart J 2013 Vol.47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Trans catheter closure of post infarct ventricular septal defect by asd device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Mohammad Irfan , Rafiullah Jan , Abdul Salar KhanPak Heart J 2012 Vol. 45 (01) : 64 – 67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lastRenderedPageBreak/>
        <w:t xml:space="preserve">Factors associated with delaying of fibrinolytic therapy administration in patients with acute myocardial infarction </w:t>
      </w:r>
      <w:r w:rsidRPr="00F56ABC">
        <w:rPr>
          <w:rStyle w:val="Emphasis"/>
          <w:rFonts w:asciiTheme="minorHAnsi" w:hAnsiTheme="minorHAnsi"/>
          <w:sz w:val="20"/>
          <w:szCs w:val="20"/>
        </w:rPr>
        <w:t xml:space="preserve">Jabar ali, Mohammad Faheem, Muhammad Irfan, Adnan Mahmood Gul, Mohammad Hafizullah. </w:t>
      </w:r>
      <w:r w:rsidRPr="00F56ABC">
        <w:rPr>
          <w:rFonts w:asciiTheme="minorHAnsi" w:hAnsiTheme="minorHAnsi"/>
          <w:sz w:val="20"/>
          <w:szCs w:val="20"/>
        </w:rPr>
        <w:t>Pak Heart J 2012 Vol. 46 (1)</w:t>
      </w: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 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Effect of heart rate on hemodynamics in Mitral stenosis.  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eastAsiaTheme="minorHAnsi" w:hAnsiTheme="minorHAnsi"/>
          <w:bCs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Mohammad Hafizullah , Mohammad Irfan , Jabar Ali , Adnan Mehmood Gul , Hikmatullah Jan 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eastAsiaTheme="minorHAnsi" w:hAnsiTheme="minorHAnsi"/>
          <w:bCs/>
          <w:sz w:val="20"/>
          <w:szCs w:val="20"/>
        </w:rPr>
        <w:t xml:space="preserve">Pak Heart J </w:t>
      </w:r>
      <w:r w:rsidRPr="00F56ABC">
        <w:rPr>
          <w:rFonts w:asciiTheme="minorHAnsi" w:eastAsiaTheme="minorHAnsi" w:hAnsiTheme="minorHAnsi"/>
          <w:sz w:val="20"/>
          <w:szCs w:val="20"/>
        </w:rPr>
        <w:t>2012vol. 45 (01):22-27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 xml:space="preserve">Pulmonary arteriovenous malformation: percutaneous occlusion by vascular plug. 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Ijaz Hussain , Farooq Ahmad , Muhammad Irfan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Pak Heart J 2011 Vol. 44 (03-04): 48 – 51</w:t>
      </w:r>
    </w:p>
    <w:p w:rsidR="00F82729" w:rsidRPr="001A0A00" w:rsidRDefault="00F82729" w:rsidP="00F82729">
      <w:pPr>
        <w:pStyle w:val="ListParagraph"/>
        <w:numPr>
          <w:ilvl w:val="0"/>
          <w:numId w:val="1"/>
        </w:numPr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hyperlink r:id="rId11" w:tgtFrame="_top" w:history="1">
        <w:r w:rsidRPr="001A0A00">
          <w:rPr>
            <w:rStyle w:val="Hyperlink"/>
            <w:rFonts w:asciiTheme="minorHAnsi" w:hAnsiTheme="minorHAnsi"/>
            <w:bCs/>
            <w:color w:val="auto"/>
            <w:sz w:val="20"/>
            <w:szCs w:val="20"/>
            <w:u w:val="none"/>
          </w:rPr>
          <w:t>Electrocardiographic abnormalities in a clinically normal population</w:t>
        </w:r>
      </w:hyperlink>
      <w:r w:rsidRPr="001A0A00">
        <w:rPr>
          <w:rFonts w:asciiTheme="minorHAnsi" w:hAnsiTheme="minorHAnsi"/>
          <w:sz w:val="20"/>
          <w:szCs w:val="20"/>
        </w:rPr>
        <w:t xml:space="preserve"> </w:t>
      </w:r>
    </w:p>
    <w:p w:rsidR="00F82729" w:rsidRPr="00F56ABC" w:rsidRDefault="00F82729" w:rsidP="00F82729">
      <w:pPr>
        <w:pStyle w:val="ListParagraph"/>
        <w:spacing w:after="60" w:line="0" w:lineRule="atLeast"/>
        <w:ind w:left="634" w:right="245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Farhat Abass, Cheragh Hussain, Mohammad Faheem, Iftikhar Ahmad, Jabar Ali, Saqib Qureshi, Mohammad Irfan, Mohammad Hafizullah</w:t>
      </w:r>
      <w:r w:rsidRPr="001A0A00">
        <w:rPr>
          <w:rFonts w:asciiTheme="minorHAnsi" w:hAnsiTheme="minorHAnsi"/>
          <w:sz w:val="20"/>
          <w:szCs w:val="20"/>
        </w:rPr>
        <w:t xml:space="preserve">. </w:t>
      </w:r>
      <w:hyperlink r:id="rId12" w:tgtFrame="_top" w:history="1">
        <w:r w:rsidRPr="001A0A00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J Postgrad Med Inst</w:t>
        </w:r>
      </w:hyperlink>
      <w:r w:rsidRPr="00F56ABC">
        <w:rPr>
          <w:rFonts w:asciiTheme="minorHAnsi" w:hAnsiTheme="minorHAnsi"/>
          <w:sz w:val="20"/>
          <w:szCs w:val="20"/>
        </w:rPr>
        <w:t xml:space="preserve"> Apr - Jun 2011; 25(2):111-7. </w:t>
      </w:r>
    </w:p>
    <w:p w:rsidR="00F82729" w:rsidRPr="00F56ABC" w:rsidRDefault="00F82729" w:rsidP="00F82729">
      <w:pPr>
        <w:pStyle w:val="ListParagraph"/>
        <w:numPr>
          <w:ilvl w:val="0"/>
          <w:numId w:val="1"/>
        </w:numPr>
        <w:spacing w:after="60" w:line="324" w:lineRule="atLeast"/>
        <w:ind w:right="240"/>
        <w:outlineLvl w:val="3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Radiofrequency catheter ablation for supraventricular tachycardias: experience at Peshawar</w:t>
      </w:r>
    </w:p>
    <w:p w:rsidR="00F82729" w:rsidRPr="00F56ABC" w:rsidRDefault="00F82729" w:rsidP="00F82729">
      <w:pPr>
        <w:ind w:left="630"/>
        <w:rPr>
          <w:rFonts w:asciiTheme="minorHAnsi" w:hAnsiTheme="minorHAnsi"/>
          <w:sz w:val="20"/>
          <w:szCs w:val="20"/>
        </w:rPr>
      </w:pPr>
      <w:r w:rsidRPr="00F56ABC">
        <w:rPr>
          <w:rFonts w:asciiTheme="minorHAnsi" w:hAnsiTheme="minorHAnsi"/>
          <w:sz w:val="20"/>
          <w:szCs w:val="20"/>
        </w:rPr>
        <w:t>Zahid Aslam Awan, Mohammad Irfan, Bakhtawar Shah, Lubna Noor,  Sher Bahadar Khan,Faisal Amin,</w:t>
      </w:r>
    </w:p>
    <w:p w:rsidR="00716D48" w:rsidRDefault="00F82729" w:rsidP="001A0A00">
      <w:pPr>
        <w:ind w:firstLine="630"/>
      </w:pPr>
      <w:r w:rsidRPr="00F56ABC">
        <w:rPr>
          <w:rFonts w:asciiTheme="minorHAnsi" w:hAnsiTheme="minorHAnsi"/>
          <w:sz w:val="20"/>
          <w:szCs w:val="20"/>
        </w:rPr>
        <w:t>J Ayub Med Coll Abbottabad 2009; 21(4)</w:t>
      </w:r>
    </w:p>
    <w:sectPr w:rsidR="00716D48" w:rsidSect="0071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7C6B"/>
    <w:multiLevelType w:val="hybridMultilevel"/>
    <w:tmpl w:val="EBEED0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2729"/>
    <w:rsid w:val="001A0A00"/>
    <w:rsid w:val="0037284E"/>
    <w:rsid w:val="003E7E28"/>
    <w:rsid w:val="00716D48"/>
    <w:rsid w:val="00730B8F"/>
    <w:rsid w:val="00F8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27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7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82729"/>
    <w:rPr>
      <w:i/>
      <w:iCs/>
    </w:rPr>
  </w:style>
  <w:style w:type="character" w:customStyle="1" w:styleId="closebtn">
    <w:name w:val="closebtn"/>
    <w:basedOn w:val="DefaultParagraphFont"/>
    <w:rsid w:val="00F8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://www.pakmedinet.com/JP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://www.pakmedinet.com/17031" TargetMode="External"/><Relationship Id="rId5" Type="http://schemas.openxmlformats.org/officeDocument/2006/relationships/hyperlink" Target="http://www.cathlabdigest.com/issue/27836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Irfan</dc:creator>
  <cp:keywords/>
  <dc:description/>
  <cp:lastModifiedBy>Muhammad Irfan</cp:lastModifiedBy>
  <cp:revision>5</cp:revision>
  <dcterms:created xsi:type="dcterms:W3CDTF">2018-08-23T10:03:00Z</dcterms:created>
  <dcterms:modified xsi:type="dcterms:W3CDTF">2018-08-23T13:07:00Z</dcterms:modified>
</cp:coreProperties>
</file>